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4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74"/>
        </w:tabs>
        <w:ind w:left="596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Estación Central, </w:t>
      </w:r>
      <w:r w:rsidDel="00000000" w:rsidR="00000000" w:rsidRPr="00000000">
        <w:rPr>
          <w:rtl w:val="0"/>
        </w:rPr>
        <w:t xml:space="preserve">________________________ de</w:t>
      </w:r>
      <w:r w:rsidDel="00000000" w:rsidR="00000000" w:rsidRPr="00000000">
        <w:rPr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720" w:right="600" w:firstLine="0"/>
        <w:jc w:val="both"/>
        <w:rPr/>
      </w:pPr>
      <w:r w:rsidDel="00000000" w:rsidR="00000000" w:rsidRPr="00000000">
        <w:rPr>
          <w:rtl w:val="0"/>
        </w:rPr>
        <w:t xml:space="preserve">A continuación, la organización que representa legalmente la propuesta debe declarar los aportes propios y/o aportes de terceros que complementan el monto solicitado en su postulación a los Fondos de Participación Vecinal Año 2026: “Unidos por un mejor barrio”.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7" w:right="103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7" w:right="103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527050</wp:posOffset>
            </wp:positionH>
            <wp:positionV relativeFrom="paragraph">
              <wp:posOffset>175950</wp:posOffset>
            </wp:positionV>
            <wp:extent cx="5967661" cy="716851"/>
            <wp:effectExtent b="0" l="0" r="0" t="0"/>
            <wp:wrapTopAndBottom distB="0" dist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7661" cy="7168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527050</wp:posOffset>
            </wp:positionH>
            <wp:positionV relativeFrom="paragraph">
              <wp:posOffset>1142420</wp:posOffset>
            </wp:positionV>
            <wp:extent cx="5967661" cy="716851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7661" cy="7168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00"/>
        <w:gridCol w:w="4705"/>
        <w:tblGridChange w:id="0">
          <w:tblGrid>
            <w:gridCol w:w="4700"/>
            <w:gridCol w:w="4705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274" w:right="169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Aportes propios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5" w:right="27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Monetarios</w:t>
            </w:r>
          </w:p>
        </w:tc>
      </w:tr>
      <w:tr>
        <w:trPr>
          <w:cantSplit w:val="0"/>
          <w:trHeight w:val="7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54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MONTO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22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8.0" w:type="dxa"/>
        <w:jc w:val="left"/>
        <w:tblInd w:w="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3"/>
        <w:gridCol w:w="4685"/>
        <w:tblGridChange w:id="0">
          <w:tblGrid>
            <w:gridCol w:w="4683"/>
            <w:gridCol w:w="4685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28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Aportes de terceros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28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MONTO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1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Declaro que los montos señalados anteriormente constituyen un aporte para alcanzar los logros de la propuesta presentada a los Fondos de Participación Vecinal 2026: “Unidos por un mejor barrio”.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84" w:lineRule="auto"/>
        <w:ind w:left="717" w:right="7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23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del Representante Legal de la Organización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0206"/>
        </w:tabs>
        <w:ind w:right="1314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highlight w:val="lightGray"/>
          <w:rtl w:val="0"/>
        </w:rPr>
        <w:t xml:space="preserve">Nota: Si no tiene aportes propios o de terceros debe declarar cero (0).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8720" w:w="12240" w:orient="portrait"/>
      <w:pgMar w:bottom="280" w:top="640" w:left="360" w:right="3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315200" cy="464185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0" cy="464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315200" cy="14859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18" w:hanging="7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448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ind w:left="715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TkQnD3rQsrcNZus5czOANgLTw==">CgMxLjA4AHIhMUVwdG5MX0JlY0k0M3lxemdSdjdIeWJZVVFfMmM1TUVP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2026-04-16T00:00:00Z</vt:lpwstr>
  </property>
  <property fmtid="{D5CDD505-2E9C-101B-9397-08002B2CF9AE}" pid="3" name="LastSaved">
    <vt:lpwstr>2026-04-16T00:00:00Z</vt:lpwstr>
  </property>
  <property fmtid="{D5CDD505-2E9C-101B-9397-08002B2CF9AE}" pid="4" name="Producer">
    <vt:lpwstr>iLovePDF</vt:lpwstr>
  </property>
</Properties>
</file>